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39402E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39402E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39402E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46CEA" w:rsidP="00DC6C96">
      <w:pPr>
        <w:pStyle w:val="3"/>
        <w:jc w:val="left"/>
        <w:rPr>
          <w:b w:val="0"/>
          <w:sz w:val="15"/>
          <w:lang w:val="uk-UA"/>
        </w:rPr>
      </w:pPr>
      <w:r w:rsidRPr="0039402E">
        <w:rPr>
          <w:b w:val="0"/>
          <w:sz w:val="20"/>
          <w:szCs w:val="20"/>
          <w:u w:val="single"/>
        </w:rPr>
        <w:t>18.11.2021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39402E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39402E">
        <w:rPr>
          <w:b w:val="0"/>
          <w:sz w:val="20"/>
          <w:szCs w:val="20"/>
        </w:rPr>
        <w:t xml:space="preserve"> </w:t>
      </w:r>
      <w:r w:rsidR="00B46CEA" w:rsidRPr="0039402E">
        <w:rPr>
          <w:b w:val="0"/>
          <w:sz w:val="20"/>
          <w:szCs w:val="20"/>
          <w:u w:val="single"/>
        </w:rPr>
        <w:t>48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3940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46CE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46CE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Іванова Євдокія Георгіївна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39402E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"СТАРОСIЛЛЯ"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B46CEA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68212 Одеська обл., Саратський р-н, с. Старосiлля вул. Чернова, б.15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(04848) 51232 (04848) 40200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05414700@imeni-chapaeva.pat.ua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B46CEA" w:rsidRPr="0039402E" w:rsidRDefault="00B46CEA" w:rsidP="00DC6C96">
            <w:pPr>
              <w:rPr>
                <w:sz w:val="20"/>
                <w:szCs w:val="20"/>
              </w:rPr>
            </w:pPr>
            <w:r w:rsidRPr="0039402E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39402E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B46CEA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46CEA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B46CEA" w:rsidRPr="0039402E" w:rsidRDefault="00B46CEA" w:rsidP="00DC6C96">
            <w:pPr>
              <w:rPr>
                <w:sz w:val="20"/>
                <w:szCs w:val="20"/>
              </w:rPr>
            </w:pPr>
            <w:r w:rsidRPr="0039402E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B46CEA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46CEA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B46C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46CE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imeni-chapaeva.pat.ua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46CE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C50D3C" w:rsidRDefault="00C50D3C" w:rsidP="00C86AFD">
      <w:pPr>
        <w:rPr>
          <w:lang w:val="en-US"/>
        </w:rPr>
        <w:sectPr w:rsidR="00C50D3C" w:rsidSect="00B46CE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C50D3C" w:rsidRPr="00C50D3C" w:rsidTr="0057099C">
        <w:trPr>
          <w:trHeight w:val="440"/>
          <w:tblCellSpacing w:w="22" w:type="dxa"/>
        </w:trPr>
        <w:tc>
          <w:tcPr>
            <w:tcW w:w="4931" w:type="pct"/>
          </w:tcPr>
          <w:p w:rsidR="00C50D3C" w:rsidRPr="00C50D3C" w:rsidRDefault="00C50D3C" w:rsidP="00C50D3C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</w:rPr>
              <w:lastRenderedPageBreak/>
              <w:t>Додаток 6</w:t>
            </w:r>
            <w:r w:rsidRPr="00C50D3C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C50D3C">
              <w:rPr>
                <w:sz w:val="20"/>
                <w:szCs w:val="20"/>
              </w:rPr>
              <w:br/>
              <w:t>(пу</w:t>
            </w:r>
            <w:r w:rsidRPr="00C50D3C">
              <w:rPr>
                <w:sz w:val="20"/>
                <w:szCs w:val="20"/>
                <w:lang w:val="uk-UA"/>
              </w:rPr>
              <w:t>(пу</w:t>
            </w:r>
            <w:r w:rsidRPr="00C50D3C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C50D3C" w:rsidRPr="00C50D3C" w:rsidRDefault="00C50D3C" w:rsidP="00C50D3C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C50D3C">
        <w:rPr>
          <w:sz w:val="20"/>
          <w:szCs w:val="20"/>
          <w:lang w:val="uk-UA"/>
        </w:rPr>
        <w:br w:type="textWrapping" w:clear="all"/>
      </w:r>
      <w:r w:rsidRPr="00C50D3C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C50D3C" w:rsidRPr="00C50D3C" w:rsidTr="0057099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C50D3C" w:rsidRPr="00C50D3C" w:rsidTr="0057099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C50D3C" w:rsidRPr="00C50D3C" w:rsidTr="0057099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Руснак Ельмiра Георгiївна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0.00120</w:t>
            </w:r>
          </w:p>
        </w:tc>
      </w:tr>
      <w:tr w:rsidR="00C50D3C" w:rsidRPr="00C50D3C" w:rsidTr="005709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C50D3C" w:rsidRPr="00C50D3C" w:rsidTr="005709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D3C" w:rsidRPr="00C50D3C" w:rsidRDefault="00C50D3C" w:rsidP="00C50D3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Головний бухгалтер Руснак Ельмiра Георгiївна звiльнена 18.11.2021 р. за угодою сторiн (дата вчинення дiї 18.11.2021). Володiє часткою в статутному капiталi емiтента 0.00120%. Непогашеної судимостi за корисливi та посадовi злочини немає. Cтрок, протягом якого особа перебувала на посадi - 21 рiк. Рiшення прийняте наказом Голови правлiння Iванової Євдокiї Георгiївни № 9 вiд 18.11.2021 р.</w:t>
            </w:r>
          </w:p>
        </w:tc>
      </w:tr>
      <w:tr w:rsidR="00C50D3C" w:rsidRPr="00C50D3C" w:rsidTr="0057099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Тимофєєва Олена Григорiвна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C50D3C" w:rsidRPr="00C50D3C" w:rsidTr="005709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3C" w:rsidRPr="00C50D3C" w:rsidRDefault="00C50D3C" w:rsidP="00C50D3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C50D3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C50D3C" w:rsidRPr="00C50D3C" w:rsidTr="0057099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D3C" w:rsidRPr="00C50D3C" w:rsidRDefault="00C50D3C" w:rsidP="00C50D3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C50D3C">
              <w:rPr>
                <w:sz w:val="20"/>
                <w:szCs w:val="20"/>
                <w:lang w:val="uk-UA"/>
              </w:rPr>
              <w:t>Головний бухгалтер Тимофєєва Олена Григорiвна призначена з 19.11.2021 р. (дата вчинення дiї 18.11.2021). Акцiями Товариства не володiє. Непогашеної судимостi за корисливi та посадовi злочини немає. Cтрок, на який призначено особу - безстроково, iншi посади, якi обiймала ця особа за останнi 5 рокiв - головний бухгалтер, заступник директора iз загальних питань. Рiшення прийняте наказом Голови правлiння Iванової Євдокiї Георгiївни № 9 вiд 18.11.2021 р.</w:t>
            </w:r>
          </w:p>
        </w:tc>
      </w:tr>
    </w:tbl>
    <w:p w:rsidR="00C50D3C" w:rsidRPr="00C50D3C" w:rsidRDefault="00C50D3C" w:rsidP="00C50D3C">
      <w:pPr>
        <w:rPr>
          <w:lang w:val="uk-UA"/>
        </w:rPr>
      </w:pPr>
    </w:p>
    <w:p w:rsidR="00C50D3C" w:rsidRPr="00C50D3C" w:rsidRDefault="00C50D3C" w:rsidP="00C50D3C">
      <w:r w:rsidRPr="00C50D3C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39402E" w:rsidRDefault="003C4C1A" w:rsidP="00C86AFD"/>
    <w:sectPr w:rsidR="003C4C1A" w:rsidRPr="0039402E" w:rsidSect="00C50D3C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EA"/>
    <w:rsid w:val="00020BCB"/>
    <w:rsid w:val="001714DF"/>
    <w:rsid w:val="002D6506"/>
    <w:rsid w:val="003275D1"/>
    <w:rsid w:val="00375E69"/>
    <w:rsid w:val="0039402E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46CEA"/>
    <w:rsid w:val="00B71BC8"/>
    <w:rsid w:val="00C50D3C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4D8C-11B8-435D-B042-1BCD406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2013-07-11T14:29:00Z</cp:lastPrinted>
  <dcterms:created xsi:type="dcterms:W3CDTF">2021-11-18T13:11:00Z</dcterms:created>
  <dcterms:modified xsi:type="dcterms:W3CDTF">2021-11-18T13:11:00Z</dcterms:modified>
</cp:coreProperties>
</file>