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AA07B2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09.11.2020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AA07B2">
        <w:rPr>
          <w:b w:val="0"/>
          <w:sz w:val="20"/>
          <w:szCs w:val="20"/>
          <w:u w:val="single"/>
          <w:lang w:val="en-US"/>
        </w:rPr>
        <w:t>41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9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8"/>
        <w:gridCol w:w="299"/>
        <w:gridCol w:w="5885"/>
        <w:gridCol w:w="299"/>
        <w:gridCol w:w="6888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AA07B2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AA07B2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Геврек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Дмитро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Афанасiйович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</w:t>
            </w:r>
            <w:proofErr w:type="gramEnd"/>
            <w:r>
              <w:rPr>
                <w:rStyle w:val="small-text1"/>
                <w:color w:val="000000"/>
              </w:rPr>
              <w:t>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color w:val="000000"/>
              </w:rPr>
              <w:t>пр</w:t>
            </w:r>
            <w:proofErr w:type="gramEnd"/>
            <w:r>
              <w:rPr>
                <w:rStyle w:val="small-text1"/>
                <w:color w:val="000000"/>
              </w:rPr>
              <w:t>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2"/>
        <w:gridCol w:w="7544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ПРИВАТНЕ АКЦIОНЕРНЕ ТОВАРИСТВО "СТАРОСIЛЛЯ"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AA07B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AA07B2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68212 Одеська обл., </w:t>
            </w:r>
            <w:proofErr w:type="spellStart"/>
            <w:r>
              <w:rPr>
                <w:sz w:val="20"/>
                <w:szCs w:val="20"/>
                <w:lang w:val="uk-UA"/>
              </w:rPr>
              <w:t>Саратський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р-н, с. </w:t>
            </w:r>
            <w:proofErr w:type="spellStart"/>
            <w:r>
              <w:rPr>
                <w:sz w:val="20"/>
                <w:szCs w:val="20"/>
                <w:lang w:val="uk-UA"/>
              </w:rPr>
              <w:t>Старосiлля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вул. Чернова, б.15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(04848) 51232 (04848) 40200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05414700@imeni-chapaeva.pat.ua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="00C86AFD" w:rsidRPr="00C86AFD">
              <w:rPr>
                <w:b/>
                <w:sz w:val="20"/>
                <w:szCs w:val="20"/>
              </w:rPr>
              <w:t>св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D00534" w:rsidRDefault="00AA07B2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D00534">
              <w:rPr>
                <w:sz w:val="20"/>
                <w:szCs w:val="20"/>
              </w:rPr>
              <w:t>Державна</w:t>
            </w:r>
            <w:proofErr w:type="spellEnd"/>
            <w:r w:rsidRPr="00D00534">
              <w:rPr>
                <w:sz w:val="20"/>
                <w:szCs w:val="20"/>
              </w:rPr>
              <w:t xml:space="preserve"> </w:t>
            </w:r>
            <w:proofErr w:type="spellStart"/>
            <w:r w:rsidRPr="00D00534">
              <w:rPr>
                <w:sz w:val="20"/>
                <w:szCs w:val="20"/>
              </w:rPr>
              <w:t>установа</w:t>
            </w:r>
            <w:proofErr w:type="spellEnd"/>
            <w:r w:rsidRPr="00D00534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D00534">
              <w:rPr>
                <w:sz w:val="20"/>
                <w:szCs w:val="20"/>
              </w:rPr>
              <w:t>розвитку</w:t>
            </w:r>
            <w:proofErr w:type="spellEnd"/>
            <w:r w:rsidRPr="00D0053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r w:rsidRPr="00D00534">
              <w:rPr>
                <w:sz w:val="20"/>
                <w:szCs w:val="20"/>
              </w:rPr>
              <w:t>нфраструктури</w:t>
            </w:r>
            <w:proofErr w:type="spellEnd"/>
            <w:r w:rsidRPr="00D00534">
              <w:rPr>
                <w:sz w:val="20"/>
                <w:szCs w:val="20"/>
              </w:rPr>
              <w:t xml:space="preserve"> </w:t>
            </w:r>
            <w:proofErr w:type="gramStart"/>
            <w:r w:rsidRPr="00D00534">
              <w:rPr>
                <w:sz w:val="20"/>
                <w:szCs w:val="20"/>
              </w:rPr>
              <w:t>фондового</w:t>
            </w:r>
            <w:proofErr w:type="gramEnd"/>
            <w:r w:rsidRPr="00D00534">
              <w:rPr>
                <w:sz w:val="20"/>
                <w:szCs w:val="20"/>
              </w:rPr>
              <w:t xml:space="preserve"> ринку </w:t>
            </w:r>
          </w:p>
          <w:p w:rsidR="00AA07B2" w:rsidRPr="00D00534" w:rsidRDefault="00AA07B2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D00534">
              <w:rPr>
                <w:sz w:val="20"/>
                <w:szCs w:val="20"/>
              </w:rPr>
              <w:t>України</w:t>
            </w:r>
            <w:proofErr w:type="spellEnd"/>
            <w:r w:rsidRPr="00D00534">
              <w:rPr>
                <w:sz w:val="20"/>
                <w:szCs w:val="20"/>
              </w:rPr>
              <w:t>"</w:t>
            </w:r>
          </w:p>
          <w:p w:rsidR="00AA07B2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AA07B2" w:rsidRDefault="00AA07B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D00534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bookmarkStart w:id="1" w:name="_GoBack"/>
            <w:bookmarkEnd w:id="1"/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св</w:t>
            </w:r>
            <w:proofErr w:type="gramEnd"/>
            <w:r w:rsidRPr="00C86AFD">
              <w:rPr>
                <w:b/>
                <w:sz w:val="20"/>
                <w:szCs w:val="20"/>
              </w:rPr>
              <w:t>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</w:t>
            </w:r>
            <w:r w:rsidRPr="00C86AFD">
              <w:rPr>
                <w:b/>
                <w:sz w:val="20"/>
                <w:szCs w:val="20"/>
              </w:rPr>
              <w:lastRenderedPageBreak/>
              <w:t xml:space="preserve">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209" w:type="pct"/>
            <w:vAlign w:val="center"/>
          </w:tcPr>
          <w:p w:rsidR="00D00534" w:rsidRDefault="00AA07B2" w:rsidP="00DC6C96">
            <w:pPr>
              <w:rPr>
                <w:sz w:val="20"/>
                <w:szCs w:val="20"/>
                <w:lang w:val="uk-UA"/>
              </w:rPr>
            </w:pPr>
            <w:proofErr w:type="spellStart"/>
            <w:r w:rsidRPr="00D00534">
              <w:rPr>
                <w:sz w:val="20"/>
                <w:szCs w:val="20"/>
              </w:rPr>
              <w:lastRenderedPageBreak/>
              <w:t>Державна</w:t>
            </w:r>
            <w:proofErr w:type="spellEnd"/>
            <w:r w:rsidRPr="00D00534">
              <w:rPr>
                <w:sz w:val="20"/>
                <w:szCs w:val="20"/>
              </w:rPr>
              <w:t xml:space="preserve"> </w:t>
            </w:r>
            <w:proofErr w:type="spellStart"/>
            <w:r w:rsidRPr="00D00534">
              <w:rPr>
                <w:sz w:val="20"/>
                <w:szCs w:val="20"/>
              </w:rPr>
              <w:t>установа</w:t>
            </w:r>
            <w:proofErr w:type="spellEnd"/>
            <w:r w:rsidRPr="00D00534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D00534">
              <w:rPr>
                <w:sz w:val="20"/>
                <w:szCs w:val="20"/>
              </w:rPr>
              <w:t>розвитку</w:t>
            </w:r>
            <w:proofErr w:type="spellEnd"/>
            <w:r w:rsidRPr="00D00534">
              <w:rPr>
                <w:sz w:val="20"/>
                <w:szCs w:val="20"/>
              </w:rPr>
              <w:t xml:space="preserve"> </w:t>
            </w:r>
            <w:proofErr w:type="spellStart"/>
            <w:r w:rsidRPr="00D00534">
              <w:rPr>
                <w:sz w:val="20"/>
                <w:szCs w:val="20"/>
              </w:rPr>
              <w:t>інфраструктури</w:t>
            </w:r>
            <w:proofErr w:type="spellEnd"/>
            <w:r w:rsidRPr="00D00534">
              <w:rPr>
                <w:sz w:val="20"/>
                <w:szCs w:val="20"/>
              </w:rPr>
              <w:t xml:space="preserve"> </w:t>
            </w:r>
            <w:proofErr w:type="gramStart"/>
            <w:r w:rsidRPr="00D00534">
              <w:rPr>
                <w:sz w:val="20"/>
                <w:szCs w:val="20"/>
              </w:rPr>
              <w:t>фондового</w:t>
            </w:r>
            <w:proofErr w:type="gramEnd"/>
            <w:r w:rsidRPr="00D00534">
              <w:rPr>
                <w:sz w:val="20"/>
                <w:szCs w:val="20"/>
              </w:rPr>
              <w:t xml:space="preserve"> ринку </w:t>
            </w:r>
          </w:p>
          <w:p w:rsidR="00AA07B2" w:rsidRPr="00D00534" w:rsidRDefault="00AA07B2" w:rsidP="00DC6C96">
            <w:pPr>
              <w:rPr>
                <w:sz w:val="20"/>
                <w:szCs w:val="20"/>
              </w:rPr>
            </w:pPr>
            <w:proofErr w:type="spellStart"/>
            <w:r w:rsidRPr="00D00534">
              <w:rPr>
                <w:sz w:val="20"/>
                <w:szCs w:val="20"/>
              </w:rPr>
              <w:t>України</w:t>
            </w:r>
            <w:proofErr w:type="spellEnd"/>
            <w:r w:rsidRPr="00D00534">
              <w:rPr>
                <w:sz w:val="20"/>
                <w:szCs w:val="20"/>
              </w:rPr>
              <w:t>"</w:t>
            </w:r>
          </w:p>
          <w:p w:rsidR="00AA07B2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21676262</w:t>
            </w:r>
          </w:p>
          <w:p w:rsidR="00AA07B2" w:rsidRDefault="00AA07B2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AA07B2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lastRenderedPageBreak/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32"/>
        <w:gridCol w:w="8839"/>
        <w:gridCol w:w="2497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A07B2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imeni-chapaeva.pat.ua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AA07B2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09.11.2020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D00534" w:rsidRDefault="00D00534" w:rsidP="00C86AFD">
      <w:pPr>
        <w:rPr>
          <w:lang w:val="en-US"/>
        </w:rPr>
      </w:pPr>
    </w:p>
    <w:p w:rsidR="00D00534" w:rsidRDefault="00D00534" w:rsidP="00C86AFD">
      <w:pPr>
        <w:rPr>
          <w:lang w:val="en-US"/>
        </w:rPr>
      </w:pPr>
      <w:r>
        <w:rPr>
          <w:lang w:val="en-US"/>
        </w:rPr>
        <w:br w:type="page"/>
      </w:r>
    </w:p>
    <w:tbl>
      <w:tblPr>
        <w:tblpPr w:leftFromText="45" w:rightFromText="45" w:vertAnchor="text" w:horzAnchor="margin" w:tblpXSpec="right" w:tblpY="-166"/>
        <w:tblW w:w="209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3"/>
      </w:tblGrid>
      <w:tr w:rsidR="00D00534" w:rsidTr="00D00534">
        <w:trPr>
          <w:trHeight w:val="440"/>
          <w:tblCellSpacing w:w="22" w:type="dxa"/>
        </w:trPr>
        <w:tc>
          <w:tcPr>
            <w:tcW w:w="4931" w:type="pct"/>
            <w:hideMark/>
          </w:tcPr>
          <w:p w:rsidR="00D00534" w:rsidRDefault="00D00534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D00534" w:rsidRDefault="00D00534" w:rsidP="00D00534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132"/>
        <w:gridCol w:w="2964"/>
        <w:gridCol w:w="4255"/>
        <w:gridCol w:w="2735"/>
        <w:gridCol w:w="2593"/>
      </w:tblGrid>
      <w:tr w:rsidR="00D00534" w:rsidTr="00D0053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D00534" w:rsidTr="00D0053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D00534" w:rsidTr="00D0053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Геврек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Дмитро </w:t>
            </w:r>
            <w:proofErr w:type="spellStart"/>
            <w:r>
              <w:rPr>
                <w:sz w:val="20"/>
                <w:szCs w:val="20"/>
                <w:lang w:val="uk-UA"/>
              </w:rPr>
              <w:t>Афанасiйович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00534" w:rsidTr="00D005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00534" w:rsidTr="00D005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534" w:rsidRDefault="00D0053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Товариства 06.11.2020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припинення повноважень 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Геврека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Дмитра </w:t>
            </w:r>
            <w:proofErr w:type="spellStart"/>
            <w:r>
              <w:rPr>
                <w:sz w:val="20"/>
                <w:szCs w:val="20"/>
                <w:lang w:val="uk-UA"/>
              </w:rPr>
              <w:t>Афанасiйовича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власним бажанням.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протягом якого особа перебувала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- 1 </w:t>
            </w:r>
            <w:proofErr w:type="spellStart"/>
            <w:r>
              <w:rPr>
                <w:sz w:val="20"/>
                <w:szCs w:val="20"/>
                <w:lang w:val="uk-UA"/>
              </w:rPr>
              <w:t>рiк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 </w:t>
            </w:r>
            <w:proofErr w:type="spellStart"/>
            <w:r>
              <w:rPr>
                <w:sz w:val="20"/>
                <w:szCs w:val="20"/>
                <w:lang w:val="uk-UA"/>
              </w:rPr>
              <w:t>мiс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D00534" w:rsidTr="00D00534">
        <w:tc>
          <w:tcPr>
            <w:tcW w:w="4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06.11.2020</w:t>
            </w:r>
          </w:p>
        </w:tc>
        <w:tc>
          <w:tcPr>
            <w:tcW w:w="6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Бєсєдiна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Свiтлана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Леонiдiвна</w:t>
            </w:r>
            <w:proofErr w:type="spellEnd"/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D00534" w:rsidTr="00D005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534" w:rsidRDefault="00D00534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D00534" w:rsidTr="00D00534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0534" w:rsidRDefault="00D00534">
            <w:pPr>
              <w:pStyle w:val="a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Товариства 06.11.2020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06.11.2020) прийнято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 обрання  Голови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Бєсєдiної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Свiтлани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Леонiдiвни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Вказана особа </w:t>
            </w:r>
            <w:proofErr w:type="spellStart"/>
            <w:r>
              <w:rPr>
                <w:sz w:val="20"/>
                <w:szCs w:val="20"/>
                <w:lang w:val="uk-UA"/>
              </w:rPr>
              <w:t>акцiями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 не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; непогашеної </w:t>
            </w:r>
            <w:proofErr w:type="spellStart"/>
            <w:r>
              <w:rPr>
                <w:sz w:val="20"/>
                <w:szCs w:val="20"/>
                <w:lang w:val="uk-UA"/>
              </w:rPr>
              <w:t>судимостi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немає; строк, на який обрано особу - 3 роки, </w:t>
            </w:r>
            <w:proofErr w:type="spellStart"/>
            <w:r>
              <w:rPr>
                <w:sz w:val="20"/>
                <w:szCs w:val="20"/>
                <w:lang w:val="uk-UA"/>
              </w:rPr>
              <w:t>iншi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посади, </w:t>
            </w:r>
            <w:proofErr w:type="spellStart"/>
            <w:r>
              <w:rPr>
                <w:sz w:val="20"/>
                <w:szCs w:val="20"/>
                <w:lang w:val="uk-UA"/>
              </w:rPr>
              <w:t>якi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ця особа за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Голова </w:t>
            </w:r>
            <w:proofErr w:type="spellStart"/>
            <w:r>
              <w:rPr>
                <w:sz w:val="20"/>
                <w:szCs w:val="20"/>
                <w:lang w:val="uk-UA"/>
              </w:rPr>
              <w:t>правлiння</w:t>
            </w:r>
            <w:proofErr w:type="spellEnd"/>
            <w:r>
              <w:rPr>
                <w:sz w:val="20"/>
                <w:szCs w:val="20"/>
                <w:lang w:val="uk-UA"/>
              </w:rPr>
              <w:t>, директор в ТДВ "ПРАВДА"</w:t>
            </w:r>
          </w:p>
        </w:tc>
      </w:tr>
    </w:tbl>
    <w:p w:rsidR="00D00534" w:rsidRDefault="00D00534" w:rsidP="00D00534"/>
    <w:p w:rsidR="003C4C1A" w:rsidRPr="00D00534" w:rsidRDefault="003C4C1A" w:rsidP="00C86AFD"/>
    <w:sectPr w:rsidR="003C4C1A" w:rsidRPr="00D00534" w:rsidSect="00D00534">
      <w:pgSz w:w="16838" w:h="11906" w:orient="landscape"/>
      <w:pgMar w:top="1417" w:right="363" w:bottom="567" w:left="3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B2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AA07B2"/>
    <w:rsid w:val="00B71BC8"/>
    <w:rsid w:val="00C86AFD"/>
    <w:rsid w:val="00CD55EE"/>
    <w:rsid w:val="00D00534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C96"/>
    <w:rPr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\E\&#1050;&#1054;&#1056;&#1055;&#1054;&#1056;&#1040;&#1058;&#1048;&#1042;&#1053;&#1040;%20&#1047;&#1042;&#1030;&#1058;&#1053;&#1030;&#1057;&#1058;&#1068;\01%5d%20&#1054;&#1057;&#1054;&#1041;&#1051;&#1048;&#1042;&#1040;\&#1054;&#1057;&#1054;&#1041;&#1045;&#1053;&#1053;&#1040;&#1071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78F0B-97CC-4098-9A68-B28CFD98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1</TotalTime>
  <Pages>3</Pages>
  <Words>2538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user</dc:creator>
  <cp:lastModifiedBy>user</cp:lastModifiedBy>
  <cp:revision>2</cp:revision>
  <cp:lastPrinted>2013-07-11T14:29:00Z</cp:lastPrinted>
  <dcterms:created xsi:type="dcterms:W3CDTF">2020-11-09T09:38:00Z</dcterms:created>
  <dcterms:modified xsi:type="dcterms:W3CDTF">2020-11-09T09:38:00Z</dcterms:modified>
</cp:coreProperties>
</file>